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方正小标宋简体" w:hAnsi="Calibri" w:eastAsia="方正小标宋简体" w:cs="Times New Roman"/>
          <w:sz w:val="40"/>
          <w:szCs w:val="40"/>
        </w:rPr>
      </w:pPr>
      <w:bookmarkStart w:id="0" w:name="_GoBack"/>
      <w:r>
        <w:rPr>
          <w:rFonts w:hint="eastAsia" w:ascii="方正小标宋简体" w:hAnsi="Calibri" w:eastAsia="方正小标宋简体" w:cs="Times New Roman"/>
          <w:sz w:val="40"/>
          <w:szCs w:val="40"/>
        </w:rPr>
        <w:t>运动健康与营养专项职业能力考核规范</w:t>
      </w:r>
      <w:bookmarkEnd w:id="0"/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定义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通过合理安排运动和膳食营养供给，促进人体健康的能力。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二、适用对象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运用或准备运用本项能力求职、就业的人员。</w:t>
      </w: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三、能力标准与鉴定范围</w:t>
      </w:r>
    </w:p>
    <w:tbl>
      <w:tblPr>
        <w:tblStyle w:val="3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114"/>
        <w:gridCol w:w="3420"/>
        <w:gridCol w:w="1414"/>
      </w:tblGrid>
      <w:tr>
        <w:trPr>
          <w:trHeight w:val="567" w:hRule="atLeast"/>
          <w:jc w:val="center"/>
        </w:trPr>
        <w:tc>
          <w:tcPr>
            <w:tcW w:w="9219" w:type="dxa"/>
            <w:gridSpan w:val="4"/>
            <w:noWrap w:val="0"/>
            <w:vAlign w:val="center"/>
          </w:tcPr>
          <w:p>
            <w:pPr>
              <w:ind w:left="180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能力名称：运动营养与健康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                      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职业领域：</w:t>
            </w:r>
          </w:p>
        </w:tc>
      </w:tr>
      <w:tr>
        <w:trPr>
          <w:trHeight w:val="582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spacing w:line="360" w:lineRule="exact"/>
              <w:ind w:left="-42" w:leftChars="-20" w:right="-118" w:rightChars="-56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工作任务</w:t>
            </w:r>
          </w:p>
        </w:tc>
        <w:tc>
          <w:tcPr>
            <w:tcW w:w="31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操作规范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相关知识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考核比重</w:t>
            </w:r>
          </w:p>
        </w:tc>
      </w:tr>
      <w:tr>
        <w:trPr>
          <w:trHeight w:val="3481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(一)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营养食材、药材识别和加工</w:t>
            </w:r>
          </w:p>
        </w:tc>
        <w:tc>
          <w:tcPr>
            <w:tcW w:w="3114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能识别和区分食材类和药材类原料及产地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能识别食材类、药材类原料的性能和药理作用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能针对人的不同身体状况进行合理的膳食调理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食材、药材类的原料、产地等相关知识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有效的沟通方法和途径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营养学的专业知识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25%</w:t>
            </w:r>
          </w:p>
        </w:tc>
      </w:tr>
      <w:tr>
        <w:trPr>
          <w:trHeight w:val="2102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(二)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营养食谱</w:t>
            </w:r>
          </w:p>
        </w:tc>
        <w:tc>
          <w:tcPr>
            <w:tcW w:w="311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1.能识别不同身体状况及不同病情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2.能选用合适的临床营养食谱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3.能把握营养质量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1.基本的医理知识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2.营养食谱的相关知识</w:t>
            </w:r>
          </w:p>
          <w:p>
            <w:pPr>
              <w:rPr>
                <w:rFonts w:hint="eastAsia" w:ascii="仿宋_GB2312" w:hAnsi="仿宋_GB2312" w:eastAsia="仿宋_GB2312" w:cs="仿宋_GB2312"/>
                <w:i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3.营养质量的相关知识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25%</w:t>
            </w:r>
          </w:p>
        </w:tc>
      </w:tr>
      <w:tr>
        <w:trPr>
          <w:trHeight w:val="1940" w:hRule="atLeast"/>
          <w:jc w:val="center"/>
        </w:trPr>
        <w:tc>
          <w:tcPr>
            <w:tcW w:w="12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（三）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运动与健康</w:t>
            </w:r>
          </w:p>
        </w:tc>
        <w:tc>
          <w:tcPr>
            <w:tcW w:w="31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各种运动的归类与运动方式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有氧运动的形式与作用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无氧运动的形式与作用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运动与健康的关系</w:t>
            </w:r>
          </w:p>
        </w:tc>
        <w:tc>
          <w:tcPr>
            <w:tcW w:w="34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1"/>
                <w:numId w:val="3"/>
              </w:num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运动的专业知识</w:t>
            </w:r>
          </w:p>
          <w:p>
            <w:pPr>
              <w:numPr>
                <w:ilvl w:val="1"/>
                <w:numId w:val="3"/>
              </w:num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健康的定义与相关知识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30%</w:t>
            </w:r>
          </w:p>
        </w:tc>
      </w:tr>
      <w:tr>
        <w:trPr>
          <w:trHeight w:val="3728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(四)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运动与营养</w:t>
            </w:r>
          </w:p>
        </w:tc>
        <w:tc>
          <w:tcPr>
            <w:tcW w:w="3114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能根据不同运动的特性进行四季营养药膳配伍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能根据有氧运动与无氧运动的特性进行常规营养膳食配伍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能用特定烹调方法对食材和药材进行加工</w:t>
            </w:r>
          </w:p>
          <w:p>
            <w:pPr>
              <w:ind w:left="23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特定烹调方法的相关知识</w:t>
            </w:r>
          </w:p>
          <w:p>
            <w:pPr>
              <w:widowControl/>
              <w:numPr>
                <w:ilvl w:val="0"/>
                <w:numId w:val="5"/>
              </w:num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特定调味方法的相关知识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20%</w:t>
            </w:r>
          </w:p>
        </w:tc>
      </w:tr>
    </w:tbl>
    <w:p>
      <w:pPr>
        <w:rPr>
          <w:rFonts w:hint="eastAsia"/>
          <w:b/>
          <w:sz w:val="30"/>
          <w:szCs w:val="30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四、鉴定要求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（一）申报条件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达到法定劳动年龄，具有相应技能的劳动者均可申报。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（二）考评员构成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考评员应具备一定的运动营养专业知识及实际操作经验；每个考评组中不少于3名考评员。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（三）鉴定方式与鉴定时间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技能操作考核采取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纸笔作答或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实际操作考核，考核成绩均实行百分制，成绩均达60分为鉴定合格。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考试时间不少于90min。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（四）鉴定场地设备要求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场所：水、电、窗帘、空调等设施齐全、照明设备完备、符合公共卫生要求的标准教室，面积不小于60平方米。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>设备：相应的器皿设备及工具齐全，场地和原材料等符合安全、卫生标准。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703060505090304"/>
    <w:charset w:val="BA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0E6B56"/>
    <w:multiLevelType w:val="multilevel"/>
    <w:tmpl w:val="190E6B5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ascii="仿宋_GB2312" w:eastAsia="仿宋_GB2312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60770CA"/>
    <w:multiLevelType w:val="multilevel"/>
    <w:tmpl w:val="360770CA"/>
    <w:lvl w:ilvl="0" w:tentative="0">
      <w:start w:val="1"/>
      <w:numFmt w:val="decimal"/>
      <w:lvlText w:val="%1."/>
      <w:lvlJc w:val="left"/>
      <w:pPr>
        <w:tabs>
          <w:tab w:val="left" w:pos="600"/>
        </w:tabs>
        <w:ind w:left="600" w:hanging="360"/>
      </w:pPr>
      <w:rPr>
        <w:rFonts w:hint="default" w:ascii="仿宋_GB2312" w:eastAsia="仿宋_GB2312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080"/>
        </w:tabs>
        <w:ind w:left="10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500"/>
        </w:tabs>
        <w:ind w:left="1500" w:hanging="420"/>
      </w:pPr>
    </w:lvl>
    <w:lvl w:ilvl="3" w:tentative="0">
      <w:start w:val="1"/>
      <w:numFmt w:val="decimal"/>
      <w:lvlText w:val="%4."/>
      <w:lvlJc w:val="left"/>
      <w:pPr>
        <w:tabs>
          <w:tab w:val="left" w:pos="1920"/>
        </w:tabs>
        <w:ind w:left="19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40"/>
        </w:tabs>
        <w:ind w:left="23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60"/>
        </w:tabs>
        <w:ind w:left="27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80"/>
        </w:tabs>
        <w:ind w:left="31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00"/>
        </w:tabs>
        <w:ind w:left="36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20"/>
        </w:tabs>
        <w:ind w:left="4020" w:hanging="420"/>
      </w:pPr>
    </w:lvl>
  </w:abstractNum>
  <w:abstractNum w:abstractNumId="2">
    <w:nsid w:val="4ADD3ACC"/>
    <w:multiLevelType w:val="multilevel"/>
    <w:tmpl w:val="4ADD3ACC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ascii="仿宋_GB2312" w:eastAsia="仿宋_GB2312" w:cs="Times New Roman"/>
      </w:rPr>
    </w:lvl>
    <w:lvl w:ilvl="1" w:tentative="0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4EBC4565"/>
    <w:multiLevelType w:val="multilevel"/>
    <w:tmpl w:val="4EBC456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ascii="仿宋_GB2312" w:eastAsia="仿宋_GB2312" w:cs="Times New Roman"/>
      </w:rPr>
    </w:lvl>
    <w:lvl w:ilvl="1" w:tentative="0">
      <w:start w:val="1"/>
      <w:numFmt w:val="decimal"/>
      <w:lvlText w:val="%2．"/>
      <w:lvlJc w:val="left"/>
      <w:pPr>
        <w:tabs>
          <w:tab w:val="left" w:pos="795"/>
        </w:tabs>
        <w:ind w:left="795" w:hanging="375"/>
      </w:pPr>
      <w:rPr>
        <w:rFonts w:hint="default" w:ascii="仿宋_GB2312" w:eastAsia="仿宋_GB2312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6A3C5DAA"/>
    <w:multiLevelType w:val="multilevel"/>
    <w:tmpl w:val="6A3C5DAA"/>
    <w:lvl w:ilvl="0" w:tentative="0">
      <w:start w:val="1"/>
      <w:numFmt w:val="decimal"/>
      <w:lvlText w:val="%1."/>
      <w:lvlJc w:val="left"/>
      <w:pPr>
        <w:tabs>
          <w:tab w:val="left" w:pos="673"/>
        </w:tabs>
        <w:ind w:left="673" w:hanging="435"/>
      </w:pPr>
      <w:rPr>
        <w:rFonts w:hint="default" w:ascii="仿宋_GB2312" w:eastAsia="仿宋_GB2312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078"/>
        </w:tabs>
        <w:ind w:left="107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98"/>
        </w:tabs>
        <w:ind w:left="1498" w:hanging="420"/>
      </w:pPr>
    </w:lvl>
    <w:lvl w:ilvl="3" w:tentative="0">
      <w:start w:val="1"/>
      <w:numFmt w:val="decimal"/>
      <w:lvlText w:val="%4."/>
      <w:lvlJc w:val="left"/>
      <w:pPr>
        <w:tabs>
          <w:tab w:val="left" w:pos="1918"/>
        </w:tabs>
        <w:ind w:left="191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38"/>
        </w:tabs>
        <w:ind w:left="233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58"/>
        </w:tabs>
        <w:ind w:left="2758" w:hanging="420"/>
      </w:pPr>
    </w:lvl>
    <w:lvl w:ilvl="6" w:tentative="0">
      <w:start w:val="1"/>
      <w:numFmt w:val="decimal"/>
      <w:lvlText w:val="%7."/>
      <w:lvlJc w:val="left"/>
      <w:pPr>
        <w:tabs>
          <w:tab w:val="left" w:pos="3178"/>
        </w:tabs>
        <w:ind w:left="317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98"/>
        </w:tabs>
        <w:ind w:left="359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18"/>
        </w:tabs>
        <w:ind w:left="4018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BD788"/>
    <w:rsid w:val="34BBD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2024-09-12T12:08:00Z</dcterms:created>
  <dc:creator>张君寒</dc:creator>
  <cp:lastModifiedBy>张君寒</cp:lastModifiedBy>
  <dcterms:modified xsi:type="dcterms:W3CDTF">2024-09-12T12:08:45Z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69E50F02AF96ACFC4269E2669394EAE6_41</vt:lpwstr>
  </property>
</Properties>
</file>